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90" w:rsidRPr="00041190" w:rsidRDefault="00041190">
      <w:pPr>
        <w:spacing w:line="360" w:lineRule="auto"/>
        <w:jc w:val="center"/>
        <w:rPr>
          <w:rFonts w:ascii="Times New Roman" w:eastAsia="SimSun" w:hAnsi="Times New Roman" w:cs="Times New Roman"/>
          <w:sz w:val="22"/>
        </w:rPr>
      </w:pPr>
      <w:proofErr w:type="spellStart"/>
      <w:proofErr w:type="gramStart"/>
      <w:r w:rsidRPr="00041190">
        <w:rPr>
          <w:rFonts w:ascii="Times New Roman" w:eastAsia="SimSun" w:hAnsi="Times New Roman" w:cs="Times New Roman"/>
          <w:sz w:val="22"/>
        </w:rPr>
        <w:t>Совершенно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новый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инструмент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для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наслаждения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музыкой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,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отражающий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все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мельчайшие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 w:rsidRPr="00041190">
        <w:rPr>
          <w:rFonts w:ascii="Times New Roman" w:eastAsia="SimSun" w:hAnsi="Times New Roman" w:cs="Times New Roman"/>
          <w:sz w:val="22"/>
        </w:rPr>
        <w:t>детали</w:t>
      </w:r>
      <w:proofErr w:type="spellEnd"/>
      <w:r w:rsidRPr="00041190">
        <w:rPr>
          <w:rFonts w:ascii="Times New Roman" w:eastAsia="SimSun" w:hAnsi="Times New Roman" w:cs="Times New Roman"/>
          <w:sz w:val="22"/>
        </w:rPr>
        <w:t>.</w:t>
      </w:r>
      <w:proofErr w:type="gramEnd"/>
    </w:p>
    <w:p w:rsidR="00041190" w:rsidRPr="00041190" w:rsidRDefault="00041190">
      <w:pPr>
        <w:spacing w:line="360" w:lineRule="auto"/>
        <w:jc w:val="center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Наушники-вкладыши с драйвером на основе углеродного волокна</w:t>
      </w:r>
    </w:p>
    <w:p w:rsidR="00F93842" w:rsidRPr="0004119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</w:rPr>
      </w:pPr>
    </w:p>
    <w:p w:rsidR="00F93842" w:rsidRPr="00041190" w:rsidRDefault="00041190">
      <w:pPr>
        <w:spacing w:line="360" w:lineRule="auto"/>
        <w:jc w:val="center"/>
        <w:rPr>
          <w:rFonts w:ascii="Times New Roman" w:eastAsia="SimSun" w:hAnsi="Times New Roman" w:cs="Times New Roman"/>
          <w:sz w:val="22"/>
          <w:lang w:val="ru-RU"/>
        </w:rPr>
      </w:pPr>
      <w:r w:rsidRPr="00041190">
        <w:rPr>
          <w:rFonts w:ascii="Times New Roman" w:eastAsia="SimSun" w:hAnsi="Times New Roman" w:cs="Times New Roman"/>
          <w:sz w:val="22"/>
          <w:lang w:val="ru-RU"/>
        </w:rPr>
        <w:t>14.2</w:t>
      </w:r>
      <w:r>
        <w:rPr>
          <w:rFonts w:ascii="Times New Roman" w:eastAsia="SimSun" w:hAnsi="Times New Roman" w:cs="Times New Roman"/>
          <w:sz w:val="22"/>
          <w:lang w:val="ru-RU"/>
        </w:rPr>
        <w:t>мм</w:t>
      </w:r>
      <w:r w:rsidR="0051536F" w:rsidRPr="00041190">
        <w:rPr>
          <w:rFonts w:ascii="Times New Roman" w:eastAsia="SimSun" w:hAnsi="Times New Roman" w:cs="Times New Roman" w:hint="eastAsia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динамический</w:t>
      </w:r>
      <w:r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драйвер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2"/>
          <w:lang w:val="ru-RU"/>
        </w:rPr>
        <w:t>Полиуретановый</w:t>
      </w:r>
      <w:r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подвес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+ </w:t>
      </w:r>
      <w:r>
        <w:rPr>
          <w:rFonts w:ascii="Times New Roman" w:eastAsia="SimSun" w:hAnsi="Times New Roman" w:cs="Times New Roman"/>
          <w:sz w:val="22"/>
          <w:lang w:val="ru-RU"/>
        </w:rPr>
        <w:t>диафрагма</w:t>
      </w:r>
      <w:r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из</w:t>
      </w:r>
      <w:r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карбона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2"/>
          <w:lang w:val="ru-RU"/>
        </w:rPr>
        <w:t>Улучшенное звучание низких частот</w:t>
      </w:r>
    </w:p>
    <w:p w:rsidR="00F93842" w:rsidRPr="00041190" w:rsidRDefault="00041190">
      <w:pPr>
        <w:spacing w:line="360" w:lineRule="auto"/>
        <w:jc w:val="center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4-жильный кабель из посеребренной монокристаллической меди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2"/>
          <w:lang w:val="ru-RU"/>
        </w:rPr>
        <w:t xml:space="preserve">Разъемы </w:t>
      </w:r>
      <w:r>
        <w:rPr>
          <w:rFonts w:ascii="Times New Roman" w:eastAsia="SimSun" w:hAnsi="Times New Roman" w:cs="Times New Roman"/>
          <w:sz w:val="22"/>
        </w:rPr>
        <w:t>MMCX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3.5/4.4</w:t>
      </w:r>
      <w:r>
        <w:rPr>
          <w:rFonts w:ascii="Times New Roman" w:eastAsia="SimSun" w:hAnsi="Times New Roman" w:cs="Times New Roman"/>
          <w:sz w:val="22"/>
          <w:lang w:val="ru-RU"/>
        </w:rPr>
        <w:t>мм штекеры в комплекте</w:t>
      </w:r>
    </w:p>
    <w:p w:rsidR="00F93842" w:rsidRPr="00041190" w:rsidRDefault="00041190">
      <w:pPr>
        <w:spacing w:line="360" w:lineRule="auto"/>
        <w:jc w:val="center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Открытое</w:t>
      </w:r>
      <w:r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оформление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 w:rsidR="0051536F" w:rsidRPr="00041190">
        <w:rPr>
          <w:rFonts w:ascii="Times New Roman" w:eastAsia="SimSun" w:hAnsi="Times New Roman" w:cs="Times New Roman" w:hint="eastAsia"/>
          <w:sz w:val="22"/>
          <w:lang w:val="ru-RU"/>
        </w:rPr>
        <w:t>6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противоскользящих кольцевых насадок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2"/>
          <w:lang w:val="ru-RU"/>
        </w:rPr>
        <w:t>Точно настроенная частотная характеристика</w:t>
      </w:r>
      <w:r w:rsidR="0051536F" w:rsidRPr="00041190">
        <w:rPr>
          <w:rFonts w:ascii="Times New Roman" w:eastAsia="SimSun" w:hAnsi="Times New Roman" w:cs="Times New Roman"/>
          <w:sz w:val="22"/>
          <w:lang w:val="ru-RU"/>
        </w:rPr>
        <w:t xml:space="preserve"> | </w:t>
      </w:r>
      <w:r>
        <w:rPr>
          <w:rFonts w:ascii="Times New Roman" w:eastAsia="SimSun" w:hAnsi="Times New Roman" w:cs="Times New Roman"/>
          <w:sz w:val="22"/>
          <w:lang w:val="ru-RU"/>
        </w:rPr>
        <w:t>Фрезерованный корпус из алюминиевого сплава</w:t>
      </w:r>
    </w:p>
    <w:p w:rsidR="00F93842" w:rsidRPr="0004119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41190" w:rsidRDefault="0004119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Ощутите текстуру музыки</w:t>
      </w:r>
    </w:p>
    <w:p w:rsidR="00F93842" w:rsidRPr="00041190" w:rsidRDefault="0004119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Большой 14.2-миллиметровый динамический драйвер</w:t>
      </w:r>
    </w:p>
    <w:p w:rsidR="00F93842" w:rsidRPr="0004119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Сочный вокал, увлекающий вас за собой</w:t>
      </w: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Полиуретановый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подвес</w:t>
      </w:r>
      <w:r w:rsidR="0051536F" w:rsidRPr="000D1CC0">
        <w:rPr>
          <w:rFonts w:ascii="Times New Roman" w:eastAsia="SimSun" w:hAnsi="Times New Roman" w:cs="Times New Roman"/>
          <w:sz w:val="22"/>
          <w:lang w:val="ru-RU"/>
        </w:rPr>
        <w:t xml:space="preserve"> + </w:t>
      </w:r>
      <w:r>
        <w:rPr>
          <w:rFonts w:ascii="Times New Roman" w:eastAsia="SimSun" w:hAnsi="Times New Roman" w:cs="Times New Roman"/>
          <w:sz w:val="22"/>
          <w:lang w:val="ru-RU"/>
        </w:rPr>
        <w:t>диафрагма на основе карбона</w:t>
      </w:r>
    </w:p>
    <w:p w:rsidR="00F93842" w:rsidRPr="000D1CC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Максимальная чистота для бесподобного звука</w:t>
      </w:r>
    </w:p>
    <w:p w:rsidR="00F93842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Четырехжильный кабель: 392 проводника из монокристаллической меди с серебряным покрытием</w:t>
      </w:r>
    </w:p>
    <w:p w:rsidR="000D1CC0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Больше возможностей</w:t>
      </w:r>
    </w:p>
    <w:p w:rsidR="00F93842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 xml:space="preserve">Съемный кабель с коннекторами </w:t>
      </w:r>
      <w:r w:rsidR="0051536F" w:rsidRPr="00041190">
        <w:rPr>
          <w:rFonts w:ascii="Times New Roman" w:eastAsia="SimSun" w:hAnsi="Times New Roman" w:cs="Times New Roman"/>
          <w:sz w:val="22"/>
        </w:rPr>
        <w:t>MMCX</w:t>
      </w:r>
      <w:r w:rsidR="0051536F" w:rsidRPr="000D1CC0">
        <w:rPr>
          <w:rFonts w:ascii="Times New Roman" w:eastAsia="SimSun" w:hAnsi="Times New Roman" w:cs="Times New Roman" w:hint="eastAsia"/>
          <w:sz w:val="22"/>
          <w:lang w:val="ru-RU"/>
        </w:rPr>
        <w:t xml:space="preserve"> </w:t>
      </w:r>
    </w:p>
    <w:p w:rsidR="000D1CC0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Глубокий и текстурный бас</w:t>
      </w: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proofErr w:type="gramStart"/>
      <w:r>
        <w:rPr>
          <w:rFonts w:ascii="Times New Roman" w:eastAsia="SimSun" w:hAnsi="Times New Roman" w:cs="Times New Roman"/>
          <w:sz w:val="22"/>
          <w:lang w:val="ru-RU"/>
        </w:rPr>
        <w:t xml:space="preserve">Специальные </w:t>
      </w:r>
      <w:proofErr w:type="spellStart"/>
      <w:r>
        <w:rPr>
          <w:rFonts w:ascii="Times New Roman" w:eastAsia="SimSun" w:hAnsi="Times New Roman" w:cs="Times New Roman"/>
          <w:sz w:val="22"/>
          <w:lang w:val="ru-RU"/>
        </w:rPr>
        <w:t>звуководы</w:t>
      </w:r>
      <w:proofErr w:type="spellEnd"/>
      <w:r>
        <w:rPr>
          <w:rFonts w:ascii="Times New Roman" w:eastAsia="SimSun" w:hAnsi="Times New Roman" w:cs="Times New Roman"/>
          <w:sz w:val="22"/>
          <w:lang w:val="ru-RU"/>
        </w:rPr>
        <w:t xml:space="preserve"> для усиления низких частот</w:t>
      </w:r>
      <w:proofErr w:type="gramEnd"/>
    </w:p>
    <w:p w:rsidR="00F93842" w:rsidRPr="000D1CC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Всего 3.4г на наушник</w:t>
      </w: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Фрезерованные корпуса из алюминиевого сплава</w:t>
      </w:r>
    </w:p>
    <w:p w:rsidR="00F93842" w:rsidRPr="000D1CC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Широкая совместимость</w:t>
      </w: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Штекеры</w:t>
      </w:r>
      <w:r w:rsidR="0051536F" w:rsidRPr="000D1CC0">
        <w:rPr>
          <w:rFonts w:ascii="Times New Roman" w:eastAsia="SimSun" w:hAnsi="Times New Roman" w:cs="Times New Roman"/>
          <w:sz w:val="22"/>
          <w:lang w:val="ru-RU"/>
        </w:rPr>
        <w:t xml:space="preserve"> 3.5/4.4</w:t>
      </w:r>
      <w:r>
        <w:rPr>
          <w:rFonts w:ascii="Times New Roman" w:eastAsia="SimSun" w:hAnsi="Times New Roman" w:cs="Times New Roman"/>
          <w:sz w:val="22"/>
          <w:lang w:val="ru-RU"/>
        </w:rPr>
        <w:t>мм в комплекте</w:t>
      </w:r>
    </w:p>
    <w:p w:rsidR="00F93842" w:rsidRPr="000D1CC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Улучшенная посадка</w:t>
      </w:r>
    </w:p>
    <w:p w:rsidR="00F93842" w:rsidRPr="000D1CC0" w:rsidRDefault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Специальные нескользящие силиконовые накладки</w:t>
      </w:r>
    </w:p>
    <w:p w:rsidR="00F93842" w:rsidRPr="000D1CC0" w:rsidRDefault="00F93842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41190" w:rsidRDefault="0051536F">
      <w:pPr>
        <w:spacing w:line="360" w:lineRule="auto"/>
        <w:jc w:val="left"/>
        <w:rPr>
          <w:rFonts w:ascii="Times New Roman" w:eastAsia="SimSun" w:hAnsi="Times New Roman" w:cs="Times New Roman"/>
          <w:sz w:val="22"/>
        </w:rPr>
      </w:pPr>
      <w:r w:rsidRPr="00041190">
        <w:rPr>
          <w:rFonts w:ascii="Times New Roman" w:eastAsia="SimSun" w:hAnsi="Times New Roman" w:cs="Times New Roman" w:hint="eastAsia"/>
          <w:sz w:val="22"/>
        </w:rPr>
        <w:t>1.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lastRenderedPageBreak/>
        <w:t>Динамический драйвер новой конструкции с диафрагмой из карбона</w:t>
      </w:r>
    </w:p>
    <w:p w:rsidR="00F93842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5 - это наушники, которые отказываются от традиций своего форм-фактора и оснащены специально разработанным большим динамическим драйвером диаметром 14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,2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мм, который имеет полиуретановый подвес и диафрагму из карбона, что обеспечивает высокую жесткость, сохраняя низкий вес. Это позволяет получить звук с быстрыми переходными процессами и отличным разрешением высоких частот благодаря тому, что конструкция драйвера минимизирует нелинейные искажения за счет уменьшения нежелательных перемещений драйвера.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Большой динамический излучатель диаметром 14,2 мм позволяет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воспроизводить низкие частоты, 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не сравнимые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с более мелкими излучателями ни по количеству, ни по качеству. 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По сравнению с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3, в которых акцент сделан на низких и средних частотах,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 отлича</w:t>
      </w:r>
      <w:r>
        <w:rPr>
          <w:rFonts w:ascii="Times New Roman" w:eastAsia="SimSun" w:hAnsi="Times New Roman" w:cs="Times New Roman"/>
          <w:sz w:val="22"/>
          <w:lang w:val="ru-RU"/>
        </w:rPr>
        <w:t>ют</w:t>
      </w:r>
      <w:r w:rsidRPr="000D1CC0">
        <w:rPr>
          <w:rFonts w:ascii="Times New Roman" w:eastAsia="SimSun" w:hAnsi="Times New Roman" w:cs="Times New Roman"/>
          <w:sz w:val="22"/>
          <w:lang w:val="ru-RU"/>
        </w:rPr>
        <w:t>ся более быстрым звучанием с лучшим разделением.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Благодаря диафрагме из карбона разрешение средних и высоких частот также 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значительно улучшено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>, что позволяет добиться более детального и выразительного вокала.</w:t>
      </w:r>
    </w:p>
    <w:p w:rsidR="00F93842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Это особенно заметно в женском вокале - при прослушивании музыки с сильным вокальным акцентом вы сможете услышать каждую деталь.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</w:p>
    <w:p w:rsidR="00F93842" w:rsidRPr="000D1CC0" w:rsidRDefault="0051536F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 w:hint="eastAsia"/>
          <w:sz w:val="22"/>
          <w:lang w:val="ru-RU"/>
        </w:rPr>
        <w:t>2.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Прекрасны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>, как распустившийся цветок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Диффузная открытая конструкция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Подобно распустившемуся цветку с его многослойными лепестками, тщательно настроенные наушники могут раскрыть множество слоев в музыке.</w:t>
      </w:r>
    </w:p>
    <w:p w:rsidR="00F93842" w:rsidRPr="000D1CC0" w:rsidRDefault="000D1CC0" w:rsidP="000D1CC0">
      <w:pPr>
        <w:spacing w:line="360" w:lineRule="auto"/>
        <w:jc w:val="lef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Вдохновленные лепестками цветка, наушники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имеют одновременно красивый и функциональный дизайн. 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Команда разработчиков </w:t>
      </w:r>
      <w:proofErr w:type="spellStart"/>
      <w:r w:rsidRPr="000D1CC0">
        <w:rPr>
          <w:rFonts w:ascii="Times New Roman" w:eastAsia="SimSun" w:hAnsi="Times New Roman" w:cs="Times New Roman"/>
          <w:sz w:val="22"/>
        </w:rPr>
        <w:t>FiiO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стремилась уменьшить нежелательные отражения и вибрации внутри корпуса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5, что привело к созданию диффузной открытой конструкции с акустическим демпфирующим устройством, которое позволяет части давления воздуха внутри наушников рассеиваться наружу, что приводит к уменьшению нежелательных внутренних отражений и стоячих волн, а значит, к более чистому звучанию и улучшению отклика на низкие частоты.</w:t>
      </w:r>
      <w:proofErr w:type="gramEnd"/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3.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Поразительно большой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Динамический драйвер диаметром 14,2 мм</w:t>
      </w:r>
    </w:p>
    <w:p w:rsidR="00F93842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В FF5 установлен удивительно большой динамический драйвер диаметром 14,2 мм с диафрагмой из карбона, выбранный после долгих размышлений и экспериментов. Если размер излучателя будет меньше 14,2 мм, это негативно скажется на воспроизведении </w:t>
      </w:r>
      <w:r w:rsidRPr="000D1CC0">
        <w:rPr>
          <w:rFonts w:ascii="Times New Roman" w:eastAsia="SimSun" w:hAnsi="Times New Roman" w:cs="Times New Roman"/>
          <w:sz w:val="22"/>
          <w:lang w:val="ru-RU"/>
        </w:rPr>
        <w:lastRenderedPageBreak/>
        <w:t>низких частот. Однако если сделать излучатель еще больше, это негативно повлияет на комфорт. Таким образом, мы выбрали драйвер диаметром 14,2 мм, чтобы обеспечить баланс между комфортом и потрясающим звучанием!</w:t>
      </w:r>
    </w:p>
    <w:p w:rsidR="000D1CC0" w:rsidRPr="000D1CC0" w:rsidRDefault="000D1CC0" w:rsidP="000D1CC0">
      <w:pPr>
        <w:spacing w:line="360" w:lineRule="auto"/>
        <w:jc w:val="left"/>
        <w:rPr>
          <w:lang w:val="ru-RU"/>
        </w:rPr>
      </w:pP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4.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b/>
          <w:sz w:val="22"/>
        </w:rPr>
      </w:pP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Максимальная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чистота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для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бесподобного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звука</w:t>
      </w:r>
      <w:proofErr w:type="spellEnd"/>
    </w:p>
    <w:p w:rsid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b/>
          <w:sz w:val="22"/>
          <w:lang w:val="ru-RU"/>
        </w:rPr>
      </w:pP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Четырехжильный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кабель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: 392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проводника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из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монокристаллической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меди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с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серебряным</w:t>
      </w:r>
      <w:proofErr w:type="spellEnd"/>
      <w:r w:rsidRPr="000D1CC0">
        <w:rPr>
          <w:rFonts w:ascii="Times New Roman" w:eastAsia="SimSun" w:hAnsi="Times New Roman" w:cs="Times New Roman"/>
          <w:b/>
          <w:sz w:val="22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b/>
          <w:sz w:val="22"/>
        </w:rPr>
        <w:t>покрытием</w:t>
      </w:r>
      <w:proofErr w:type="spellEnd"/>
    </w:p>
    <w:p w:rsidR="00F93842" w:rsidRPr="000D1CC0" w:rsidRDefault="000D1CC0">
      <w:pPr>
        <w:spacing w:line="360" w:lineRule="auto"/>
        <w:jc w:val="lef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В стандартную комплектацию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входит посеребренный кабель из монокристаллической меди. 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В малую жилу заплетается 14 проводников, а в большую - 7 малых жил, в результате чего образуется 4 большие жилы из 392 проводников.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Большее количество проводников значительно увеличивает площадь поперечного сечения проводов в кабеле, что повышает скорость передачи и стабильность. Оплетка </w:t>
      </w:r>
      <w:proofErr w:type="spellStart"/>
      <w:r w:rsidRPr="000D1CC0">
        <w:rPr>
          <w:rFonts w:ascii="Times New Roman" w:eastAsia="SimSun" w:hAnsi="Times New Roman" w:cs="Times New Roman"/>
          <w:sz w:val="22"/>
        </w:rPr>
        <w:t>Litz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уменьшает скин-эффект, что также способствует увеличению скорости передачи сигнала за счет повышения проводимости. Благодаря перечисленным выше факторам, а также превосходным материалам, по сравнению с обычными кабелями, кабель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обладает значительно улучшенной передачей высоких частот, что позволяет получить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высокодетализированное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и в то же время богатое нюансами звучание.</w:t>
      </w: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5.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Полная свобода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Съемный кабель, сменные штекеры</w:t>
      </w:r>
    </w:p>
    <w:p w:rsidR="00F93842" w:rsidRPr="000D1CC0" w:rsidRDefault="000D1CC0">
      <w:pPr>
        <w:spacing w:line="360" w:lineRule="auto"/>
        <w:jc w:val="lef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Мы обнаружили, что очень мало наушников-вкладышей обладают съемными кабелями, что значительно снижает удобство их использования, если с кабелем что-то случится. </w:t>
      </w:r>
      <w:proofErr w:type="gramStart"/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 оснащены съемным кабелем</w:t>
      </w:r>
      <w:r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 w:rsidRPr="000D1CC0">
        <w:rPr>
          <w:rFonts w:ascii="Times New Roman" w:eastAsia="SimSun" w:hAnsi="Times New Roman" w:cs="Times New Roman"/>
          <w:sz w:val="22"/>
        </w:rPr>
        <w:t>MMCX</w:t>
      </w:r>
      <w:r w:rsidRPr="000D1CC0">
        <w:rPr>
          <w:rFonts w:ascii="Times New Roman" w:eastAsia="SimSun" w:hAnsi="Times New Roman" w:cs="Times New Roman"/>
          <w:sz w:val="22"/>
          <w:lang w:val="ru-RU"/>
        </w:rPr>
        <w:t>, что позволяет</w:t>
      </w:r>
      <w:r>
        <w:rPr>
          <w:rFonts w:ascii="Times New Roman" w:eastAsia="SimSun" w:hAnsi="Times New Roman" w:cs="Times New Roman"/>
          <w:sz w:val="22"/>
          <w:lang w:val="ru-RU"/>
        </w:rPr>
        <w:t xml:space="preserve"> легко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заменять сломанные кабели или экспериментировать с кабелями из различных материалов.</w:t>
      </w:r>
      <w:proofErr w:type="gramEnd"/>
    </w:p>
    <w:p w:rsidR="00F93842" w:rsidRPr="000D1CC0" w:rsidRDefault="00F93842">
      <w:pPr>
        <w:spacing w:line="360" w:lineRule="auto"/>
        <w:jc w:val="left"/>
        <w:rPr>
          <w:lang w:val="ru-RU"/>
        </w:rPr>
      </w:pPr>
    </w:p>
    <w:p w:rsidR="000D1CC0" w:rsidRPr="000D1CC0" w:rsidRDefault="000D1CC0" w:rsidP="000D1CC0">
      <w:pPr>
        <w:spacing w:line="360" w:lineRule="auto"/>
        <w:jc w:val="righ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Кроме того, кабель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оснащен сменными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аудиоштекерами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>, позволяющими свободно менять входящие в комплект штекеры 3,5 мм/4,4 мм по своему усмотрению, чтобы обеспечить соответствие источнику сигнала!</w:t>
      </w:r>
    </w:p>
    <w:p w:rsidR="00F93842" w:rsidRPr="000D1CC0" w:rsidRDefault="000D1CC0" w:rsidP="000D1CC0">
      <w:pPr>
        <w:spacing w:line="360" w:lineRule="auto"/>
        <w:jc w:val="righ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*</w:t>
      </w:r>
      <w:proofErr w:type="gramStart"/>
      <w:r w:rsidRPr="000D1CC0">
        <w:rPr>
          <w:rFonts w:ascii="Times New Roman" w:eastAsia="SimSun" w:hAnsi="Times New Roman" w:cs="Times New Roman"/>
          <w:sz w:val="22"/>
          <w:lang w:val="ru-RU"/>
        </w:rPr>
        <w:t>Сменный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аудиоштекер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официально запатентован компанией </w:t>
      </w:r>
      <w:r w:rsidRPr="000D1CC0">
        <w:rPr>
          <w:rFonts w:ascii="Times New Roman" w:eastAsia="SimSun" w:hAnsi="Times New Roman" w:cs="Times New Roman"/>
          <w:sz w:val="22"/>
        </w:rPr>
        <w:t>FABRILOUS</w:t>
      </w:r>
    </w:p>
    <w:p w:rsidR="00F93842" w:rsidRPr="000D1CC0" w:rsidRDefault="00F93842">
      <w:pPr>
        <w:spacing w:line="360" w:lineRule="auto"/>
        <w:jc w:val="left"/>
        <w:rPr>
          <w:lang w:val="ru-RU"/>
        </w:rPr>
      </w:pP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6.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2"/>
          <w:lang w:val="ru-RU"/>
        </w:rPr>
        <w:t xml:space="preserve">Специальные </w:t>
      </w:r>
      <w:proofErr w:type="spellStart"/>
      <w:r>
        <w:rPr>
          <w:rFonts w:ascii="Times New Roman" w:eastAsia="SimSun" w:hAnsi="Times New Roman" w:cs="Times New Roman"/>
          <w:b/>
          <w:bCs/>
          <w:sz w:val="22"/>
          <w:lang w:val="ru-RU"/>
        </w:rPr>
        <w:t>звуководы</w:t>
      </w:r>
      <w:proofErr w:type="spellEnd"/>
      <w:r>
        <w:rPr>
          <w:rFonts w:ascii="Times New Roman" w:eastAsia="SimSun" w:hAnsi="Times New Roman" w:cs="Times New Roman"/>
          <w:b/>
          <w:bCs/>
          <w:sz w:val="22"/>
          <w:lang w:val="ru-RU"/>
        </w:rPr>
        <w:t xml:space="preserve"> для усиления баса</w:t>
      </w:r>
      <w:proofErr w:type="gramEnd"/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Каждый новый продукт - это возможность для новых инноваций! С каждым новым </w:t>
      </w:r>
      <w:r w:rsidRPr="000D1CC0">
        <w:rPr>
          <w:rFonts w:ascii="Times New Roman" w:eastAsia="SimSun" w:hAnsi="Times New Roman" w:cs="Times New Roman"/>
          <w:sz w:val="22"/>
          <w:lang w:val="ru-RU"/>
        </w:rPr>
        <w:lastRenderedPageBreak/>
        <w:t>поколением наушников проводится множество экспериментов для того, чтобы убедиться, что их характеристики действительно как минимум на шаг превосходят предыдущее поколение. По сравнению с обычными внутриканальными наушниками, при разработке наушников-вкладышей приходится уделять больше внимания для обеспечения отличного звука.</w:t>
      </w:r>
    </w:p>
    <w:p w:rsidR="00F93842" w:rsidRPr="000D1CC0" w:rsidRDefault="000D1CC0" w:rsidP="000D1CC0">
      <w:pPr>
        <w:spacing w:line="360" w:lineRule="auto"/>
        <w:jc w:val="lef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После долгих экспериментов </w:t>
      </w:r>
      <w:proofErr w:type="spellStart"/>
      <w:r w:rsidRPr="000D1CC0">
        <w:rPr>
          <w:rFonts w:ascii="Times New Roman" w:eastAsia="SimSun" w:hAnsi="Times New Roman" w:cs="Times New Roman"/>
          <w:sz w:val="22"/>
        </w:rPr>
        <w:t>FiiO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разработала в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5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звуководы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с акустическим сопротивлением, которые помогают усилить и расширить низкочастотный отклик. Когда мембрана динамика вибрирует, возникающее при этом давление воздуха направляется на эти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звуководы</w:t>
      </w:r>
      <w:proofErr w:type="spell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акустического сопротивления, уменьшая резонанс в области низких частот, что позволяет услышать более протяженные и хорошо проработанные басы.</w:t>
      </w:r>
    </w:p>
    <w:p w:rsidR="00F93842" w:rsidRPr="000D1CC0" w:rsidRDefault="00F93842">
      <w:pPr>
        <w:spacing w:line="360" w:lineRule="auto"/>
        <w:jc w:val="left"/>
        <w:rPr>
          <w:lang w:val="ru-RU"/>
        </w:rPr>
      </w:pP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7.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Специально настроенная частотная характеристика</w:t>
      </w:r>
    </w:p>
    <w:p w:rsidR="000D1CC0" w:rsidRDefault="000D1CC0">
      <w:pPr>
        <w:spacing w:line="360" w:lineRule="auto"/>
        <w:jc w:val="righ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"Частотный диапазон женского вокала составляет от 160 Гц до 1,2 кГц. </w:t>
      </w:r>
      <w:proofErr w:type="gramStart"/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 разрабатывались как наушники, ориентированные не столько на тяжелый бас, сколько на женский вокал.</w:t>
      </w:r>
      <w:proofErr w:type="gramEnd"/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 Поэтому большое внимание было уделено передаче частотного диапазона и высоты тона женского голоса. Мы специально контролировали резонанс на частоте 127 Гц, чтобы вокал не казался грязным и гулким, и одновременно увеличивали частотный диапазон от 2 кГц до 4 кГц, чтобы сделать женский голос более чистым, прозрачным и заметным. Благодаря небольшому весу углеродного волокна </w:t>
      </w:r>
      <w:r w:rsidRPr="000D1CC0">
        <w:rPr>
          <w:rFonts w:ascii="Times New Roman" w:eastAsia="SimSun" w:hAnsi="Times New Roman" w:cs="Times New Roman"/>
          <w:sz w:val="22"/>
        </w:rPr>
        <w:t>FF</w:t>
      </w:r>
      <w:r w:rsidRPr="000D1CC0">
        <w:rPr>
          <w:rFonts w:ascii="Times New Roman" w:eastAsia="SimSun" w:hAnsi="Times New Roman" w:cs="Times New Roman"/>
          <w:sz w:val="22"/>
          <w:lang w:val="ru-RU"/>
        </w:rPr>
        <w:t>5 обладает превосходной передачей высоких частот, позволяя обертонам вокала, гитар, тарелок, скрипок и других инструментов четко проступать в более детальном и многослойном звучании".</w:t>
      </w:r>
    </w:p>
    <w:p w:rsidR="000D1CC0" w:rsidRPr="000D1CC0" w:rsidRDefault="000D1CC0" w:rsidP="000D1CC0">
      <w:pPr>
        <w:spacing w:line="360" w:lineRule="auto"/>
        <w:jc w:val="left"/>
        <w:rPr>
          <w:rFonts w:ascii="Times New Roman" w:eastAsia="SimSun" w:hAnsi="Times New Roman" w:cs="Times New Roman"/>
          <w:sz w:val="22"/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>--Джозеф</w:t>
      </w:r>
    </w:p>
    <w:p w:rsidR="00F93842" w:rsidRPr="000D1CC0" w:rsidRDefault="000D1CC0" w:rsidP="000D1CC0">
      <w:pPr>
        <w:spacing w:line="360" w:lineRule="auto"/>
        <w:jc w:val="left"/>
        <w:rPr>
          <w:lang w:val="ru-RU"/>
        </w:rPr>
      </w:pPr>
      <w:r w:rsidRPr="000D1CC0">
        <w:rPr>
          <w:rFonts w:ascii="Times New Roman" w:eastAsia="SimSun" w:hAnsi="Times New Roman" w:cs="Times New Roman"/>
          <w:sz w:val="22"/>
          <w:lang w:val="ru-RU"/>
        </w:rPr>
        <w:t xml:space="preserve">Главный инженер Научно-исследовательского центра </w:t>
      </w:r>
      <w:proofErr w:type="spellStart"/>
      <w:r w:rsidRPr="000D1CC0">
        <w:rPr>
          <w:rFonts w:ascii="Times New Roman" w:eastAsia="SimSun" w:hAnsi="Times New Roman" w:cs="Times New Roman"/>
          <w:sz w:val="22"/>
          <w:lang w:val="ru-RU"/>
        </w:rPr>
        <w:t>FiiO</w:t>
      </w:r>
      <w:proofErr w:type="spellEnd"/>
      <w:r w:rsidR="0051536F" w:rsidRPr="00041190">
        <w:rPr>
          <w:rFonts w:ascii="Times New Roman" w:eastAsia="SimSun" w:hAnsi="Times New Roman" w:cs="Times New Roman"/>
          <w:noProof/>
          <w:sz w:val="22"/>
          <w:lang w:val="ru-RU" w:eastAsia="ru-RU"/>
        </w:rPr>
        <w:lastRenderedPageBreak/>
        <w:drawing>
          <wp:inline distT="0" distB="0" distL="0" distR="0" wp14:anchorId="33A0515A" wp14:editId="285DB826">
            <wp:extent cx="5400675" cy="2752725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42" w:rsidRPr="000D1CC0" w:rsidRDefault="00F93842">
      <w:pPr>
        <w:spacing w:line="360" w:lineRule="auto"/>
        <w:jc w:val="left"/>
        <w:rPr>
          <w:lang w:val="ru-RU"/>
        </w:rPr>
      </w:pP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8.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Меньший вес и лучшие материалы</w:t>
      </w:r>
    </w:p>
    <w:p w:rsidR="00F93842" w:rsidRPr="000D1CC0" w:rsidRDefault="000D1CC0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Фрезерованный корпус из алюминиевого сплава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proofErr w:type="gramStart"/>
      <w:r w:rsidRPr="00DD6A22">
        <w:rPr>
          <w:rFonts w:ascii="Times New Roman" w:eastAsia="SimSun" w:hAnsi="Times New Roman" w:cs="Times New Roman"/>
          <w:sz w:val="22"/>
        </w:rPr>
        <w:t>FF</w:t>
      </w:r>
      <w:r w:rsidRPr="00DD6A22">
        <w:rPr>
          <w:rFonts w:ascii="Times New Roman" w:eastAsia="SimSun" w:hAnsi="Times New Roman" w:cs="Times New Roman"/>
          <w:sz w:val="22"/>
          <w:lang w:val="ru-RU"/>
        </w:rPr>
        <w:t>5 изготовлены из алюминиевого сплава, обычно используемого в наушниках высокого класса, что позволяет снизить</w:t>
      </w:r>
      <w:r>
        <w:rPr>
          <w:rFonts w:ascii="Times New Roman" w:eastAsia="SimSun" w:hAnsi="Times New Roman" w:cs="Times New Roman"/>
          <w:sz w:val="22"/>
          <w:lang w:val="ru-RU"/>
        </w:rPr>
        <w:t xml:space="preserve"> их</w:t>
      </w: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вес при сохранении высокой прочности.</w:t>
      </w:r>
      <w:proofErr w:type="gramEnd"/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Масса одного наушника составляет всего 3,4 г, что позволяет </w:t>
      </w:r>
      <w:r w:rsidRPr="00DD6A22">
        <w:rPr>
          <w:rFonts w:ascii="Times New Roman" w:eastAsia="SimSun" w:hAnsi="Times New Roman" w:cs="Times New Roman"/>
          <w:sz w:val="22"/>
        </w:rPr>
        <w:t>FF</w:t>
      </w:r>
      <w:r w:rsidRPr="00DD6A22">
        <w:rPr>
          <w:rFonts w:ascii="Times New Roman" w:eastAsia="SimSun" w:hAnsi="Times New Roman" w:cs="Times New Roman"/>
          <w:sz w:val="22"/>
          <w:lang w:val="ru-RU"/>
        </w:rPr>
        <w:t>5 не ощущаться в ухе, а вам полностью погрузиться в музыку высокой четкости.</w:t>
      </w:r>
    </w:p>
    <w:p w:rsidR="00F93842" w:rsidRPr="00041190" w:rsidRDefault="0051536F">
      <w:pPr>
        <w:spacing w:line="360" w:lineRule="auto"/>
        <w:jc w:val="left"/>
      </w:pPr>
      <w:r w:rsidRPr="00041190">
        <w:rPr>
          <w:rFonts w:hint="eastAsia"/>
        </w:rPr>
        <w:t>9.</w:t>
      </w:r>
    </w:p>
    <w:p w:rsidR="00F93842" w:rsidRPr="00DD6A22" w:rsidRDefault="00DD6A22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Внимание к деталям</w:t>
      </w:r>
    </w:p>
    <w:p w:rsidR="00F93842" w:rsidRPr="00DD6A22" w:rsidRDefault="00DD6A22">
      <w:pPr>
        <w:spacing w:line="360" w:lineRule="auto"/>
        <w:jc w:val="left"/>
        <w:rPr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Противоскользящие кольцевые насадки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Компания </w:t>
      </w:r>
      <w:proofErr w:type="spellStart"/>
      <w:r w:rsidRPr="00DD6A22">
        <w:rPr>
          <w:rFonts w:ascii="Times New Roman" w:eastAsia="SimSun" w:hAnsi="Times New Roman" w:cs="Times New Roman"/>
          <w:sz w:val="22"/>
        </w:rPr>
        <w:t>FiiO</w:t>
      </w:r>
      <w:proofErr w:type="spellEnd"/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всегда ориентировалась на</w:t>
      </w:r>
      <w:r>
        <w:rPr>
          <w:rFonts w:ascii="Times New Roman" w:eastAsia="SimSun" w:hAnsi="Times New Roman" w:cs="Times New Roman"/>
          <w:sz w:val="22"/>
          <w:lang w:val="ru-RU"/>
        </w:rPr>
        <w:t xml:space="preserve"> пожелания</w:t>
      </w: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пользователей. Некоторые пользователи предпочитают использовать противоскользящие силиконовые кольца при использовании наушников. Благодаря их отзывам в комплект поставки </w:t>
      </w:r>
      <w:r w:rsidRPr="00DD6A22">
        <w:rPr>
          <w:rFonts w:ascii="Times New Roman" w:eastAsia="SimSun" w:hAnsi="Times New Roman" w:cs="Times New Roman"/>
          <w:sz w:val="22"/>
        </w:rPr>
        <w:t>FF</w:t>
      </w: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5 входят не только три вида поролоновых амбушюр, но и формованные противоскользящие силиконовые кольца в размерах </w:t>
      </w:r>
      <w:r w:rsidRPr="00DD6A22">
        <w:rPr>
          <w:rFonts w:ascii="Times New Roman" w:eastAsia="SimSun" w:hAnsi="Times New Roman" w:cs="Times New Roman"/>
          <w:sz w:val="22"/>
        </w:rPr>
        <w:t>M</w:t>
      </w:r>
      <w:r w:rsidRPr="00DD6A22">
        <w:rPr>
          <w:rFonts w:ascii="Times New Roman" w:eastAsia="SimSun" w:hAnsi="Times New Roman" w:cs="Times New Roman"/>
          <w:sz w:val="22"/>
          <w:lang w:val="ru-RU"/>
        </w:rPr>
        <w:t>/</w:t>
      </w:r>
      <w:r w:rsidRPr="00DD6A22">
        <w:rPr>
          <w:rFonts w:ascii="Times New Roman" w:eastAsia="SimSun" w:hAnsi="Times New Roman" w:cs="Times New Roman"/>
          <w:sz w:val="22"/>
        </w:rPr>
        <w:t>L</w:t>
      </w:r>
      <w:r w:rsidRPr="00DD6A22">
        <w:rPr>
          <w:rFonts w:ascii="Times New Roman" w:eastAsia="SimSun" w:hAnsi="Times New Roman" w:cs="Times New Roman"/>
          <w:sz w:val="22"/>
          <w:lang w:val="ru-RU"/>
        </w:rPr>
        <w:t>. Они обеспечивают лучшее уплотнение для более глубокого звучания низких частот при сохранении высокого разрешения в других частях частотного спектра.</w:t>
      </w:r>
    </w:p>
    <w:p w:rsidR="00F93842" w:rsidRPr="00DD6A22" w:rsidRDefault="00DD6A22">
      <w:pPr>
        <w:spacing w:before="260" w:after="120" w:line="360" w:lineRule="auto"/>
        <w:jc w:val="left"/>
        <w:outlineLvl w:val="3"/>
        <w:rPr>
          <w:lang w:val="ru-RU"/>
        </w:rPr>
      </w:pPr>
      <w:r>
        <w:rPr>
          <w:rFonts w:ascii="Times New Roman" w:eastAsia="SimSun" w:hAnsi="Times New Roman" w:cs="Times New Roman"/>
          <w:b/>
          <w:sz w:val="28"/>
          <w:lang w:val="ru-RU"/>
        </w:rPr>
        <w:t>Характеристики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Тип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>
        <w:rPr>
          <w:rFonts w:ascii="Times New Roman" w:eastAsia="SimSun" w:hAnsi="Times New Roman" w:cs="Times New Roman"/>
          <w:sz w:val="22"/>
          <w:lang w:val="ru-RU"/>
        </w:rPr>
        <w:t>вкладыши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Драйвер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>
        <w:rPr>
          <w:rFonts w:ascii="Times New Roman" w:eastAsia="SimSun" w:hAnsi="Times New Roman" w:cs="Times New Roman"/>
          <w:sz w:val="22"/>
          <w:lang w:val="ru-RU"/>
        </w:rPr>
        <w:t>Динамический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Диапазон частот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Pr="00DD6A22">
        <w:rPr>
          <w:rFonts w:ascii="Times New Roman" w:eastAsia="SimSun" w:hAnsi="Times New Roman" w:cs="Times New Roman"/>
          <w:sz w:val="22"/>
          <w:lang w:val="ru-RU"/>
        </w:rPr>
        <w:t>20</w:t>
      </w:r>
      <w:r>
        <w:rPr>
          <w:rFonts w:ascii="Times New Roman" w:eastAsia="SimSun" w:hAnsi="Times New Roman" w:cs="Times New Roman"/>
          <w:sz w:val="22"/>
          <w:lang w:val="ru-RU"/>
        </w:rPr>
        <w:t>Гц</w:t>
      </w:r>
      <w:r w:rsidRPr="00DD6A22">
        <w:rPr>
          <w:rFonts w:ascii="Times New Roman" w:eastAsia="SimSun" w:hAnsi="Times New Roman" w:cs="Times New Roman"/>
          <w:sz w:val="22"/>
          <w:lang w:val="ru-RU"/>
        </w:rPr>
        <w:t>-20</w:t>
      </w:r>
      <w:r>
        <w:rPr>
          <w:rFonts w:ascii="Times New Roman" w:eastAsia="SimSun" w:hAnsi="Times New Roman" w:cs="Times New Roman"/>
          <w:sz w:val="22"/>
          <w:lang w:val="ru-RU"/>
        </w:rPr>
        <w:t>кГц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lastRenderedPageBreak/>
        <w:t>Импеданс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45</w:t>
      </w:r>
      <w:r w:rsidR="0051536F" w:rsidRPr="00041190">
        <w:rPr>
          <w:rStyle w:val="rynqvb"/>
          <w:lang w:val="en"/>
        </w:rPr>
        <w:t>Ω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@1</w:t>
      </w:r>
      <w:r>
        <w:rPr>
          <w:rFonts w:ascii="Times New Roman" w:eastAsia="SimSun" w:hAnsi="Times New Roman" w:cs="Times New Roman"/>
          <w:sz w:val="22"/>
          <w:lang w:val="ru-RU"/>
        </w:rPr>
        <w:t>кГц</w:t>
      </w:r>
    </w:p>
    <w:p w:rsidR="00F93842" w:rsidRPr="00DD6A22" w:rsidRDefault="00DD6A22">
      <w:pPr>
        <w:spacing w:line="360" w:lineRule="auto"/>
        <w:jc w:val="left"/>
      </w:pPr>
      <w:r>
        <w:rPr>
          <w:rFonts w:ascii="Times New Roman" w:eastAsia="SimSun" w:hAnsi="Times New Roman" w:cs="Times New Roman"/>
          <w:sz w:val="22"/>
          <w:lang w:val="ru-RU"/>
        </w:rPr>
        <w:t>Чувствительность</w:t>
      </w:r>
      <w:r w:rsidR="0051536F" w:rsidRPr="00DD6A22">
        <w:rPr>
          <w:rFonts w:ascii="Times New Roman" w:eastAsia="SimSun" w:hAnsi="Times New Roman" w:cs="Times New Roman" w:hint="eastAsia"/>
          <w:sz w:val="22"/>
        </w:rPr>
        <w:t xml:space="preserve">: </w:t>
      </w:r>
      <w:r w:rsidR="0051536F" w:rsidRPr="00DD6A22">
        <w:rPr>
          <w:rFonts w:ascii="Times New Roman" w:eastAsia="SimSun" w:hAnsi="Times New Roman" w:cs="Times New Roman"/>
          <w:sz w:val="22"/>
        </w:rPr>
        <w:t>106</w:t>
      </w:r>
      <w:r>
        <w:rPr>
          <w:rFonts w:ascii="Times New Roman" w:eastAsia="SimSun" w:hAnsi="Times New Roman" w:cs="Times New Roman"/>
          <w:sz w:val="22"/>
          <w:lang w:val="ru-RU"/>
        </w:rPr>
        <w:t>дБ</w:t>
      </w:r>
      <w:r w:rsidR="0051536F" w:rsidRPr="00DD6A22">
        <w:rPr>
          <w:rFonts w:ascii="Times New Roman" w:eastAsia="SimSun" w:hAnsi="Times New Roman" w:cs="Times New Roman"/>
          <w:sz w:val="22"/>
        </w:rPr>
        <w:t>/</w:t>
      </w:r>
      <w:r>
        <w:rPr>
          <w:rFonts w:ascii="Times New Roman" w:eastAsia="SimSun" w:hAnsi="Times New Roman" w:cs="Times New Roman"/>
          <w:sz w:val="22"/>
          <w:lang w:val="ru-RU"/>
        </w:rPr>
        <w:t>мВт</w:t>
      </w:r>
      <w:r w:rsidR="0051536F" w:rsidRPr="00DD6A22">
        <w:rPr>
          <w:rFonts w:ascii="Times New Roman" w:eastAsia="SimSun" w:hAnsi="Times New Roman" w:cs="Times New Roman"/>
          <w:sz w:val="22"/>
        </w:rPr>
        <w:t>@1</w:t>
      </w:r>
      <w:r>
        <w:rPr>
          <w:rFonts w:ascii="Times New Roman" w:eastAsia="SimSun" w:hAnsi="Times New Roman" w:cs="Times New Roman"/>
          <w:sz w:val="22"/>
          <w:lang w:val="ru-RU"/>
        </w:rPr>
        <w:t>кГц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Кабель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>4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жилы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 xml:space="preserve">, 392 </w:t>
      </w:r>
      <w:r>
        <w:rPr>
          <w:rFonts w:ascii="Times New Roman" w:eastAsia="SimSun" w:hAnsi="Times New Roman" w:cs="Times New Roman"/>
          <w:sz w:val="22"/>
          <w:lang w:val="ru-RU"/>
        </w:rPr>
        <w:t>проводника</w:t>
      </w: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из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монокристаллической меди с серебряным покрытием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Длина кабеля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1.2</w:t>
      </w:r>
      <w:r>
        <w:rPr>
          <w:rFonts w:ascii="Times New Roman" w:eastAsia="SimSun" w:hAnsi="Times New Roman" w:cs="Times New Roman"/>
          <w:sz w:val="22"/>
          <w:lang w:val="ru-RU"/>
        </w:rPr>
        <w:t xml:space="preserve"> метра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Вес</w:t>
      </w:r>
      <w:r w:rsidRPr="00DD6A22">
        <w:rPr>
          <w:rFonts w:ascii="Times New Roman" w:eastAsia="SimSun" w:hAnsi="Times New Roman" w:cs="Times New Roman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наушника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3.4</w:t>
      </w:r>
      <w:r>
        <w:rPr>
          <w:rFonts w:ascii="Times New Roman" w:eastAsia="SimSun" w:hAnsi="Times New Roman" w:cs="Times New Roman"/>
          <w:sz w:val="22"/>
          <w:lang w:val="ru-RU"/>
        </w:rPr>
        <w:t>г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 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(</w:t>
      </w:r>
      <w:r>
        <w:rPr>
          <w:rFonts w:ascii="Times New Roman" w:eastAsia="SimSun" w:hAnsi="Times New Roman" w:cs="Times New Roman"/>
          <w:sz w:val="22"/>
          <w:lang w:val="ru-RU"/>
        </w:rPr>
        <w:t>без кабеля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)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Коннекторы наушников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 xml:space="preserve">: </w:t>
      </w:r>
      <w:r w:rsidR="0051536F" w:rsidRPr="00041190">
        <w:rPr>
          <w:rFonts w:ascii="Times New Roman" w:eastAsia="SimSun" w:hAnsi="Times New Roman" w:cs="Times New Roman"/>
          <w:sz w:val="22"/>
        </w:rPr>
        <w:t>MMCX</w:t>
      </w: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sz w:val="22"/>
          <w:lang w:val="ru-RU"/>
        </w:rPr>
        <w:t>Штекеры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: </w:t>
      </w:r>
      <w:r w:rsidRPr="00DD6A22">
        <w:rPr>
          <w:rFonts w:ascii="Times New Roman" w:eastAsia="SimSun" w:hAnsi="Times New Roman" w:cs="Times New Roman"/>
          <w:sz w:val="22"/>
          <w:lang w:val="ru-RU"/>
        </w:rPr>
        <w:t>3.5</w:t>
      </w:r>
      <w:r>
        <w:rPr>
          <w:rFonts w:ascii="Times New Roman" w:eastAsia="SimSun" w:hAnsi="Times New Roman" w:cs="Times New Roman"/>
          <w:sz w:val="22"/>
          <w:lang w:val="ru-RU"/>
        </w:rPr>
        <w:t>мм</w:t>
      </w:r>
      <w:r w:rsidR="0051536F" w:rsidRPr="00DD6A22">
        <w:rPr>
          <w:rFonts w:ascii="Times New Roman" w:eastAsia="SimSun" w:hAnsi="Times New Roman" w:cs="Times New Roman" w:hint="eastAsia"/>
          <w:sz w:val="22"/>
          <w:lang w:val="ru-RU"/>
        </w:rPr>
        <w:t xml:space="preserve"> </w:t>
      </w:r>
      <w:r>
        <w:rPr>
          <w:rFonts w:ascii="Times New Roman" w:eastAsia="SimSun" w:hAnsi="Times New Roman" w:cs="Times New Roman"/>
          <w:sz w:val="22"/>
          <w:lang w:val="ru-RU"/>
        </w:rPr>
        <w:t>небалансный</w:t>
      </w:r>
      <w:r w:rsidR="0051536F" w:rsidRPr="00DD6A22">
        <w:rPr>
          <w:rFonts w:ascii="Times New Roman" w:eastAsia="SimSun" w:hAnsi="Times New Roman" w:cs="Times New Roman"/>
          <w:sz w:val="22"/>
          <w:lang w:val="ru-RU"/>
        </w:rPr>
        <w:t>/4.4</w:t>
      </w:r>
      <w:r>
        <w:rPr>
          <w:rFonts w:ascii="Times New Roman" w:eastAsia="SimSun" w:hAnsi="Times New Roman" w:cs="Times New Roman"/>
          <w:sz w:val="22"/>
          <w:lang w:val="ru-RU"/>
        </w:rPr>
        <w:t>мм балансный</w:t>
      </w:r>
    </w:p>
    <w:p w:rsidR="00F93842" w:rsidRPr="00DD6A22" w:rsidRDefault="00F93842">
      <w:pPr>
        <w:spacing w:line="360" w:lineRule="auto"/>
        <w:jc w:val="left"/>
        <w:rPr>
          <w:lang w:val="ru-RU"/>
        </w:rPr>
      </w:pPr>
    </w:p>
    <w:p w:rsidR="00F93842" w:rsidRPr="00DD6A22" w:rsidRDefault="00DD6A22">
      <w:pPr>
        <w:spacing w:line="360" w:lineRule="auto"/>
        <w:jc w:val="left"/>
        <w:rPr>
          <w:lang w:val="ru-RU"/>
        </w:rPr>
      </w:pPr>
      <w:r>
        <w:rPr>
          <w:rFonts w:ascii="Times New Roman" w:eastAsia="SimSun" w:hAnsi="Times New Roman" w:cs="Times New Roman"/>
          <w:b/>
          <w:bCs/>
          <w:sz w:val="22"/>
          <w:lang w:val="ru-RU"/>
        </w:rPr>
        <w:t>Комплект поставки</w:t>
      </w:r>
    </w:p>
    <w:tbl>
      <w:tblPr>
        <w:tblW w:w="5340" w:type="dxa"/>
        <w:tblInd w:w="12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3840"/>
        <w:gridCol w:w="1500"/>
      </w:tblGrid>
      <w:tr w:rsidR="00041190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  <w:tr w:rsidR="00041190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51536F" w:rsidP="00DD6A22">
            <w:pPr>
              <w:spacing w:line="360" w:lineRule="auto"/>
              <w:jc w:val="left"/>
            </w:pPr>
            <w:r w:rsidRPr="00041190">
              <w:rPr>
                <w:rFonts w:ascii="Times New Roman" w:eastAsia="SimSun" w:hAnsi="Times New Roman" w:cs="Times New Roman"/>
                <w:sz w:val="20"/>
              </w:rPr>
              <w:t>3.5</w:t>
            </w:r>
            <w:r w:rsidR="00DD6A22">
              <w:rPr>
                <w:rFonts w:ascii="Times New Roman" w:eastAsia="SimSun" w:hAnsi="Times New Roman" w:cs="Times New Roman"/>
                <w:sz w:val="20"/>
                <w:lang w:val="ru-RU"/>
              </w:rPr>
              <w:t>мм</w:t>
            </w:r>
            <w:r w:rsidRPr="00041190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  <w:r w:rsidR="00DD6A22">
              <w:rPr>
                <w:rFonts w:ascii="Times New Roman" w:eastAsia="SimSun" w:hAnsi="Times New Roman" w:cs="Times New Roman"/>
                <w:sz w:val="20"/>
                <w:lang w:val="ru-RU"/>
              </w:rPr>
              <w:t>съемный штекер</w:t>
            </w:r>
            <w:r w:rsidRPr="00041190">
              <w:rPr>
                <w:rFonts w:ascii="Times New Roman" w:eastAsia="SimSun" w:hAnsi="Times New Roman" w:cs="Times New Roman"/>
                <w:sz w:val="20"/>
              </w:rPr>
              <w:t>*1</w:t>
            </w: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  <w:tr w:rsidR="00041190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51536F" w:rsidP="00DD6A22">
            <w:pPr>
              <w:spacing w:line="360" w:lineRule="auto"/>
              <w:jc w:val="left"/>
            </w:pPr>
            <w:r w:rsidRPr="00041190">
              <w:rPr>
                <w:rFonts w:ascii="Times New Roman" w:eastAsia="SimSun" w:hAnsi="Times New Roman" w:cs="Times New Roman"/>
                <w:sz w:val="20"/>
              </w:rPr>
              <w:t>4.4</w:t>
            </w:r>
            <w:r w:rsidR="00DD6A22">
              <w:rPr>
                <w:rFonts w:ascii="Times New Roman" w:eastAsia="SimSun" w:hAnsi="Times New Roman" w:cs="Times New Roman"/>
                <w:sz w:val="20"/>
                <w:lang w:val="ru-RU"/>
              </w:rPr>
              <w:t>мм</w:t>
            </w:r>
            <w:r w:rsidRPr="00041190">
              <w:rPr>
                <w:rFonts w:ascii="Times New Roman" w:eastAsia="SimSun" w:hAnsi="Times New Roman" w:cs="Times New Roman" w:hint="eastAsia"/>
                <w:sz w:val="20"/>
              </w:rPr>
              <w:t xml:space="preserve"> </w:t>
            </w:r>
            <w:proofErr w:type="spellStart"/>
            <w:r w:rsidR="00DD6A22" w:rsidRPr="00DD6A22">
              <w:rPr>
                <w:rFonts w:ascii="Times New Roman" w:eastAsia="SimSun" w:hAnsi="Times New Roman" w:cs="Times New Roman"/>
                <w:sz w:val="20"/>
              </w:rPr>
              <w:t>съемный</w:t>
            </w:r>
            <w:proofErr w:type="spellEnd"/>
            <w:r w:rsidR="00DD6A22" w:rsidRPr="00DD6A22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  <w:proofErr w:type="spellStart"/>
            <w:r w:rsidR="00DD6A22" w:rsidRPr="00DD6A22">
              <w:rPr>
                <w:rFonts w:ascii="Times New Roman" w:eastAsia="SimSun" w:hAnsi="Times New Roman" w:cs="Times New Roman"/>
                <w:sz w:val="20"/>
              </w:rPr>
              <w:t>штекер</w:t>
            </w:r>
            <w:proofErr w:type="spellEnd"/>
            <w:r w:rsidR="00DD6A22" w:rsidRPr="00DD6A22">
              <w:rPr>
                <w:rFonts w:ascii="Times New Roman" w:eastAsia="SimSun" w:hAnsi="Times New Roman" w:cs="Times New Roman"/>
                <w:sz w:val="20"/>
              </w:rPr>
              <w:t xml:space="preserve"> </w:t>
            </w:r>
            <w:r w:rsidRPr="00041190">
              <w:rPr>
                <w:rFonts w:ascii="Times New Roman" w:eastAsia="SimSun" w:hAnsi="Times New Roman" w:cs="Times New Roman"/>
                <w:sz w:val="20"/>
              </w:rPr>
              <w:t>*1</w:t>
            </w: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  <w:tr w:rsidR="00041190" w:rsidRPr="00DD6A22">
        <w:trPr>
          <w:trHeight w:val="500"/>
        </w:trPr>
        <w:tc>
          <w:tcPr>
            <w:tcW w:w="3840" w:type="dxa"/>
            <w:vAlign w:val="center"/>
          </w:tcPr>
          <w:p w:rsidR="00F93842" w:rsidRPr="00DD6A22" w:rsidRDefault="00DD6A22" w:rsidP="00DD6A22">
            <w:pPr>
              <w:spacing w:line="360" w:lineRule="auto"/>
              <w:jc w:val="left"/>
              <w:rPr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Поролоновые насадки с усилением высоких частот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*6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пар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открытый центр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F93842" w:rsidRPr="00DD6A22" w:rsidRDefault="00F93842">
            <w:pPr>
              <w:spacing w:line="360" w:lineRule="auto"/>
              <w:jc w:val="left"/>
              <w:rPr>
                <w:lang w:val="ru-RU"/>
              </w:rPr>
            </w:pPr>
          </w:p>
        </w:tc>
      </w:tr>
      <w:tr w:rsidR="00041190" w:rsidRPr="00DD6A22">
        <w:trPr>
          <w:trHeight w:val="500"/>
        </w:trPr>
        <w:tc>
          <w:tcPr>
            <w:tcW w:w="3840" w:type="dxa"/>
            <w:vAlign w:val="center"/>
          </w:tcPr>
          <w:p w:rsidR="00F93842" w:rsidRPr="00DD6A22" w:rsidRDefault="00DD6A22" w:rsidP="00DD6A22">
            <w:pPr>
              <w:spacing w:line="360" w:lineRule="auto"/>
              <w:jc w:val="left"/>
              <w:rPr>
                <w:lang w:val="ru-RU"/>
              </w:rPr>
            </w:pPr>
            <w:r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Поролоновые насадки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 со сбалансированным звучанием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*6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пар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тонкие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F93842" w:rsidRPr="00DD6A22" w:rsidRDefault="00F93842">
            <w:pPr>
              <w:spacing w:line="360" w:lineRule="auto"/>
              <w:jc w:val="left"/>
              <w:rPr>
                <w:lang w:val="ru-RU"/>
              </w:rPr>
            </w:pPr>
          </w:p>
        </w:tc>
      </w:tr>
      <w:tr w:rsidR="00041190" w:rsidRPr="00DD6A22">
        <w:trPr>
          <w:trHeight w:val="500"/>
        </w:trPr>
        <w:tc>
          <w:tcPr>
            <w:tcW w:w="3840" w:type="dxa"/>
            <w:vAlign w:val="center"/>
          </w:tcPr>
          <w:p w:rsidR="00F93842" w:rsidRPr="00DD6A22" w:rsidRDefault="00DD6A22" w:rsidP="00DD6A22">
            <w:pPr>
              <w:spacing w:line="360" w:lineRule="auto"/>
              <w:jc w:val="left"/>
              <w:rPr>
                <w:lang w:val="ru-RU"/>
              </w:rPr>
            </w:pPr>
            <w:r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Поролоновые насадки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с усилением баса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*6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пар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плотные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F93842" w:rsidRPr="00DD6A22" w:rsidRDefault="00F93842">
            <w:pPr>
              <w:spacing w:line="360" w:lineRule="auto"/>
              <w:jc w:val="left"/>
              <w:rPr>
                <w:lang w:val="ru-RU"/>
              </w:rPr>
            </w:pPr>
          </w:p>
        </w:tc>
      </w:tr>
      <w:tr w:rsidR="00041190" w:rsidRPr="00DD6A22">
        <w:trPr>
          <w:trHeight w:val="500"/>
        </w:trPr>
        <w:tc>
          <w:tcPr>
            <w:tcW w:w="3840" w:type="dxa"/>
            <w:vAlign w:val="center"/>
          </w:tcPr>
          <w:p w:rsidR="00F93842" w:rsidRPr="00DD6A22" w:rsidRDefault="00DD6A22" w:rsidP="00DD6A22">
            <w:pPr>
              <w:spacing w:line="360" w:lineRule="auto"/>
              <w:jc w:val="left"/>
              <w:rPr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Противоскользящие силиконовые накладки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 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>M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*3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пары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черные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F93842" w:rsidRPr="00DD6A22" w:rsidRDefault="00F93842">
            <w:pPr>
              <w:spacing w:line="360" w:lineRule="auto"/>
              <w:jc w:val="left"/>
              <w:rPr>
                <w:lang w:val="ru-RU"/>
              </w:rPr>
            </w:pPr>
          </w:p>
        </w:tc>
      </w:tr>
      <w:tr w:rsidR="00041190" w:rsidRPr="00DD6A22">
        <w:trPr>
          <w:trHeight w:val="500"/>
        </w:trPr>
        <w:tc>
          <w:tcPr>
            <w:tcW w:w="3840" w:type="dxa"/>
            <w:vAlign w:val="center"/>
          </w:tcPr>
          <w:p w:rsidR="00F93842" w:rsidRPr="00DD6A22" w:rsidRDefault="00DD6A22" w:rsidP="00DD6A22">
            <w:pPr>
              <w:spacing w:line="360" w:lineRule="auto"/>
              <w:jc w:val="left"/>
              <w:rPr>
                <w:lang w:val="ru-RU"/>
              </w:rPr>
            </w:pPr>
            <w:r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Противоскользящие силиконовые накладки 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>L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*3</w:t>
            </w:r>
            <w:r w:rsidR="0051536F" w:rsidRPr="00DD6A22">
              <w:rPr>
                <w:rFonts w:ascii="Times New Roman" w:eastAsia="SimSun" w:hAnsi="Times New Roman" w:cs="Times New Roman" w:hint="eastAsia"/>
                <w:sz w:val="20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пары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прозрачные</w:t>
            </w:r>
            <w:r w:rsidR="0051536F" w:rsidRPr="00DD6A22">
              <w:rPr>
                <w:rFonts w:ascii="Times New Roman" w:eastAsia="SimSu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F93842" w:rsidRPr="00DD6A22" w:rsidRDefault="00F93842">
            <w:pPr>
              <w:spacing w:line="360" w:lineRule="auto"/>
              <w:jc w:val="left"/>
              <w:rPr>
                <w:lang w:val="ru-RU"/>
              </w:rPr>
            </w:pPr>
          </w:p>
        </w:tc>
      </w:tr>
      <w:tr w:rsidR="00041190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DD6A22" w:rsidP="00DD6A22">
            <w:pPr>
              <w:spacing w:line="360" w:lineRule="auto"/>
              <w:jc w:val="left"/>
            </w:pP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Инструмент для разъединения 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>MMCX</w:t>
            </w:r>
            <w:r w:rsidR="0051536F" w:rsidRPr="00041190">
              <w:rPr>
                <w:rFonts w:ascii="Times New Roman" w:eastAsia="SimSun" w:hAnsi="Times New Roman" w:cs="Times New Roman" w:hint="eastAsia"/>
                <w:sz w:val="20"/>
              </w:rPr>
              <w:t xml:space="preserve"> 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>*1</w:t>
            </w: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  <w:tr w:rsidR="00041190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DD6A22">
            <w:pPr>
              <w:spacing w:line="360" w:lineRule="auto"/>
              <w:jc w:val="left"/>
            </w:pP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Кейс для переноски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 xml:space="preserve"> HB1*1</w:t>
            </w: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  <w:tr w:rsidR="00F93842" w:rsidRPr="00041190">
        <w:trPr>
          <w:trHeight w:val="500"/>
        </w:trPr>
        <w:tc>
          <w:tcPr>
            <w:tcW w:w="3840" w:type="dxa"/>
            <w:vAlign w:val="center"/>
          </w:tcPr>
          <w:p w:rsidR="00F93842" w:rsidRPr="00041190" w:rsidRDefault="00DD6A22">
            <w:pPr>
              <w:spacing w:line="360" w:lineRule="auto"/>
              <w:jc w:val="left"/>
            </w:pPr>
            <w:r>
              <w:rPr>
                <w:rFonts w:ascii="Times New Roman" w:eastAsia="SimSun" w:hAnsi="Times New Roman" w:cs="Times New Roman"/>
                <w:sz w:val="20"/>
                <w:lang w:val="ru-RU"/>
              </w:rPr>
              <w:t>Руководство</w:t>
            </w:r>
            <w:r w:rsidR="0051536F" w:rsidRPr="00041190">
              <w:rPr>
                <w:rFonts w:ascii="Times New Roman" w:eastAsia="SimSun" w:hAnsi="Times New Roman" w:cs="Times New Roman"/>
                <w:sz w:val="20"/>
              </w:rPr>
              <w:t>*1</w:t>
            </w:r>
          </w:p>
        </w:tc>
        <w:tc>
          <w:tcPr>
            <w:tcW w:w="1500" w:type="dxa"/>
            <w:vAlign w:val="center"/>
          </w:tcPr>
          <w:p w:rsidR="00F93842" w:rsidRPr="00041190" w:rsidRDefault="00F93842">
            <w:pPr>
              <w:spacing w:line="360" w:lineRule="auto"/>
              <w:jc w:val="left"/>
            </w:pPr>
          </w:p>
        </w:tc>
      </w:tr>
    </w:tbl>
    <w:p w:rsidR="00F93842" w:rsidRPr="00041190" w:rsidRDefault="00F93842">
      <w:pPr>
        <w:spacing w:line="360" w:lineRule="auto"/>
        <w:jc w:val="left"/>
      </w:pPr>
    </w:p>
    <w:p w:rsidR="00F93842" w:rsidRPr="00041190" w:rsidRDefault="00F93842">
      <w:pPr>
        <w:spacing w:line="360" w:lineRule="auto"/>
        <w:jc w:val="left"/>
        <w:rPr>
          <w:strike/>
        </w:rPr>
      </w:pPr>
      <w:bookmarkStart w:id="0" w:name="_GoBack"/>
      <w:bookmarkEnd w:id="0"/>
    </w:p>
    <w:sectPr w:rsidR="00F93842" w:rsidRPr="00041190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6F" w:rsidRDefault="0051536F">
      <w:r>
        <w:separator/>
      </w:r>
    </w:p>
  </w:endnote>
  <w:endnote w:type="continuationSeparator" w:id="0">
    <w:p w:rsidR="0051536F" w:rsidRDefault="005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F93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6F" w:rsidRDefault="0051536F">
      <w:r>
        <w:separator/>
      </w:r>
    </w:p>
  </w:footnote>
  <w:footnote w:type="continuationSeparator" w:id="0">
    <w:p w:rsidR="0051536F" w:rsidRDefault="0051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F93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5A"/>
    <w:rsid w:val="00034A3D"/>
    <w:rsid w:val="00041190"/>
    <w:rsid w:val="000705EC"/>
    <w:rsid w:val="00076694"/>
    <w:rsid w:val="00077BF3"/>
    <w:rsid w:val="00090960"/>
    <w:rsid w:val="000D1CC0"/>
    <w:rsid w:val="000E6169"/>
    <w:rsid w:val="001173ED"/>
    <w:rsid w:val="0017695A"/>
    <w:rsid w:val="0019184A"/>
    <w:rsid w:val="001A6702"/>
    <w:rsid w:val="00213C99"/>
    <w:rsid w:val="002332C3"/>
    <w:rsid w:val="00240A3C"/>
    <w:rsid w:val="00240FC9"/>
    <w:rsid w:val="00262C0A"/>
    <w:rsid w:val="002C464B"/>
    <w:rsid w:val="003136FF"/>
    <w:rsid w:val="003257A4"/>
    <w:rsid w:val="00327116"/>
    <w:rsid w:val="00341C12"/>
    <w:rsid w:val="00380FB2"/>
    <w:rsid w:val="00393BD8"/>
    <w:rsid w:val="003F03FB"/>
    <w:rsid w:val="00460CC3"/>
    <w:rsid w:val="00477002"/>
    <w:rsid w:val="004802AE"/>
    <w:rsid w:val="0050182E"/>
    <w:rsid w:val="00502B06"/>
    <w:rsid w:val="0051536F"/>
    <w:rsid w:val="00544965"/>
    <w:rsid w:val="00545517"/>
    <w:rsid w:val="00584C70"/>
    <w:rsid w:val="00596C2C"/>
    <w:rsid w:val="005C2BC0"/>
    <w:rsid w:val="005E21E0"/>
    <w:rsid w:val="00664F55"/>
    <w:rsid w:val="00680410"/>
    <w:rsid w:val="006B15AC"/>
    <w:rsid w:val="006D3FB9"/>
    <w:rsid w:val="006E77E5"/>
    <w:rsid w:val="00715856"/>
    <w:rsid w:val="007571CA"/>
    <w:rsid w:val="007646E1"/>
    <w:rsid w:val="007B4282"/>
    <w:rsid w:val="007D4362"/>
    <w:rsid w:val="007E584A"/>
    <w:rsid w:val="00894292"/>
    <w:rsid w:val="00905E7B"/>
    <w:rsid w:val="009103E4"/>
    <w:rsid w:val="00963B84"/>
    <w:rsid w:val="009C0A87"/>
    <w:rsid w:val="009C4AAB"/>
    <w:rsid w:val="009D16E8"/>
    <w:rsid w:val="009F42CF"/>
    <w:rsid w:val="00A11A87"/>
    <w:rsid w:val="00A46A21"/>
    <w:rsid w:val="00A517CD"/>
    <w:rsid w:val="00A55468"/>
    <w:rsid w:val="00A66ABB"/>
    <w:rsid w:val="00A83462"/>
    <w:rsid w:val="00AC6112"/>
    <w:rsid w:val="00B11367"/>
    <w:rsid w:val="00B21D0D"/>
    <w:rsid w:val="00B53868"/>
    <w:rsid w:val="00BC49EB"/>
    <w:rsid w:val="00BE3477"/>
    <w:rsid w:val="00C3529A"/>
    <w:rsid w:val="00C40947"/>
    <w:rsid w:val="00C54BB6"/>
    <w:rsid w:val="00C56839"/>
    <w:rsid w:val="00C77F35"/>
    <w:rsid w:val="00CA2710"/>
    <w:rsid w:val="00CD4732"/>
    <w:rsid w:val="00CE1076"/>
    <w:rsid w:val="00D046D8"/>
    <w:rsid w:val="00DD0F74"/>
    <w:rsid w:val="00DD6A22"/>
    <w:rsid w:val="00DF2685"/>
    <w:rsid w:val="00E26CCB"/>
    <w:rsid w:val="00E75E3C"/>
    <w:rsid w:val="00EB2FBD"/>
    <w:rsid w:val="00EE3007"/>
    <w:rsid w:val="00F246DC"/>
    <w:rsid w:val="00F74F20"/>
    <w:rsid w:val="00F93842"/>
    <w:rsid w:val="00FB7E9A"/>
    <w:rsid w:val="00FE26A6"/>
    <w:rsid w:val="03F23488"/>
    <w:rsid w:val="05E735EB"/>
    <w:rsid w:val="0C6510B8"/>
    <w:rsid w:val="0D7156F7"/>
    <w:rsid w:val="0EA10D87"/>
    <w:rsid w:val="0EF24046"/>
    <w:rsid w:val="11FA1C34"/>
    <w:rsid w:val="125B1A76"/>
    <w:rsid w:val="134143DF"/>
    <w:rsid w:val="15D00DFD"/>
    <w:rsid w:val="1FBD2CAF"/>
    <w:rsid w:val="210F0098"/>
    <w:rsid w:val="21695E01"/>
    <w:rsid w:val="21A400A1"/>
    <w:rsid w:val="2CB60703"/>
    <w:rsid w:val="2D645DA7"/>
    <w:rsid w:val="33653D3D"/>
    <w:rsid w:val="351C1EBB"/>
    <w:rsid w:val="39743BB5"/>
    <w:rsid w:val="3FB7789B"/>
    <w:rsid w:val="40094AFC"/>
    <w:rsid w:val="4AC02D95"/>
    <w:rsid w:val="4C142ED3"/>
    <w:rsid w:val="4C8B4060"/>
    <w:rsid w:val="577801C9"/>
    <w:rsid w:val="59EB2E3B"/>
    <w:rsid w:val="661C0B56"/>
    <w:rsid w:val="68D60531"/>
    <w:rsid w:val="70DD291C"/>
    <w:rsid w:val="744A0FCE"/>
    <w:rsid w:val="783B5E1D"/>
    <w:rsid w:val="7F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qFormat/>
  </w:style>
  <w:style w:type="paragraph" w:styleId="a3">
    <w:name w:val="Balloon Text"/>
    <w:basedOn w:val="a"/>
    <w:link w:val="a4"/>
    <w:uiPriority w:val="99"/>
    <w:semiHidden/>
    <w:unhideWhenUsed/>
    <w:rsid w:val="0004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90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qFormat/>
  </w:style>
  <w:style w:type="paragraph" w:styleId="a3">
    <w:name w:val="Balloon Text"/>
    <w:basedOn w:val="a"/>
    <w:link w:val="a4"/>
    <w:uiPriority w:val="99"/>
    <w:semiHidden/>
    <w:unhideWhenUsed/>
    <w:rsid w:val="0004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9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4</cp:revision>
  <dcterms:created xsi:type="dcterms:W3CDTF">2023-10-02T13:54:00Z</dcterms:created>
  <dcterms:modified xsi:type="dcterms:W3CDTF">2023-10-04T07:29:00Z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0A64156030E74C0DBA5595C92FC7AB70</vt:lpwstr>
  </property>
</Properties>
</file>